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E8" w:rsidRDefault="002E49E8" w:rsidP="002E49E8">
      <w:pPr>
        <w:tabs>
          <w:tab w:val="left" w:pos="6096"/>
        </w:tabs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                                                                   ЗАТВЕРДЖУЮ</w:t>
      </w:r>
    </w:p>
    <w:p w:rsidR="002E49E8" w:rsidRDefault="002E49E8" w:rsidP="002E49E8">
      <w:pPr>
        <w:tabs>
          <w:tab w:val="left" w:pos="6237"/>
        </w:tabs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                                                                             </w:t>
      </w:r>
      <w:r w:rsidR="0038570C">
        <w:rPr>
          <w:rFonts w:eastAsia="Times New Roman" w:cs="Times New Roman"/>
          <w:b/>
          <w:bCs/>
          <w:szCs w:val="28"/>
          <w:lang w:eastAsia="uk-UA"/>
        </w:rPr>
        <w:t>В</w:t>
      </w:r>
      <w:r>
        <w:rPr>
          <w:rFonts w:eastAsia="Times New Roman" w:cs="Times New Roman"/>
          <w:b/>
          <w:bCs/>
          <w:szCs w:val="28"/>
          <w:lang w:eastAsia="uk-UA"/>
        </w:rPr>
        <w:t>иконувач обов’язків</w:t>
      </w:r>
    </w:p>
    <w:p w:rsidR="002E49E8" w:rsidRDefault="002E49E8" w:rsidP="002E49E8">
      <w:pPr>
        <w:ind w:right="-851"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                                                                                 керівника Івано-Франківської </w:t>
      </w:r>
    </w:p>
    <w:p w:rsidR="002E49E8" w:rsidRDefault="002E49E8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                                                                              обласної прокуратури</w:t>
      </w:r>
    </w:p>
    <w:p w:rsidR="002E49E8" w:rsidRDefault="002E49E8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2E49E8" w:rsidRDefault="002E49E8" w:rsidP="002E49E8">
      <w:pPr>
        <w:tabs>
          <w:tab w:val="left" w:pos="5954"/>
          <w:tab w:val="left" w:pos="6237"/>
        </w:tabs>
        <w:ind w:right="-992"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                                                                              </w:t>
      </w:r>
      <w:r w:rsidRPr="002E49E8">
        <w:rPr>
          <w:rFonts w:eastAsia="Times New Roman" w:cs="Times New Roman"/>
          <w:szCs w:val="28"/>
          <w:lang w:eastAsia="uk-UA"/>
        </w:rPr>
        <w:t>____________</w:t>
      </w:r>
      <w:r>
        <w:rPr>
          <w:rFonts w:eastAsia="Times New Roman" w:cs="Times New Roman"/>
          <w:b/>
          <w:bCs/>
          <w:szCs w:val="28"/>
          <w:lang w:eastAsia="uk-UA"/>
        </w:rPr>
        <w:t xml:space="preserve"> Андрій БАЙДАК</w:t>
      </w:r>
    </w:p>
    <w:p w:rsidR="002E49E8" w:rsidRDefault="002E49E8" w:rsidP="002E49E8">
      <w:pPr>
        <w:ind w:right="-992"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2E49E8" w:rsidRDefault="002E49E8" w:rsidP="002E49E8">
      <w:pPr>
        <w:ind w:right="-992"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                                                                   </w:t>
      </w:r>
      <w:r w:rsidRPr="002E49E8">
        <w:rPr>
          <w:rFonts w:eastAsia="Times New Roman" w:cs="Times New Roman"/>
          <w:szCs w:val="28"/>
          <w:lang w:eastAsia="uk-UA"/>
        </w:rPr>
        <w:t>«____»</w:t>
      </w:r>
      <w:r>
        <w:rPr>
          <w:rFonts w:eastAsia="Times New Roman" w:cs="Times New Roman"/>
          <w:b/>
          <w:bCs/>
          <w:szCs w:val="28"/>
          <w:lang w:eastAsia="uk-UA"/>
        </w:rPr>
        <w:t xml:space="preserve"> червня 2025 року</w:t>
      </w:r>
    </w:p>
    <w:p w:rsidR="002E49E8" w:rsidRDefault="002E49E8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2E49E8" w:rsidRDefault="002E49E8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532E66" w:rsidRPr="00532E66" w:rsidRDefault="00532E66" w:rsidP="00532E66">
      <w:pPr>
        <w:ind w:firstLine="0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532E66">
        <w:rPr>
          <w:rFonts w:eastAsia="Times New Roman" w:cs="Times New Roman"/>
          <w:b/>
          <w:bCs/>
          <w:szCs w:val="28"/>
          <w:lang w:eastAsia="uk-UA"/>
        </w:rPr>
        <w:t>Г Р А Ф І К</w:t>
      </w:r>
    </w:p>
    <w:p w:rsidR="00532E66" w:rsidRPr="00532E66" w:rsidRDefault="00532E66" w:rsidP="00532E66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532E66">
        <w:rPr>
          <w:rFonts w:eastAsia="Times New Roman" w:cs="Times New Roman"/>
          <w:b/>
          <w:bCs/>
          <w:szCs w:val="28"/>
          <w:lang w:eastAsia="uk-UA"/>
        </w:rPr>
        <w:t>особистого прийому громадян керівництвом</w:t>
      </w:r>
      <w:r w:rsidRPr="00532E66">
        <w:rPr>
          <w:rFonts w:eastAsia="Times New Roman" w:cs="Times New Roman"/>
          <w:b/>
          <w:bCs/>
          <w:szCs w:val="28"/>
          <w:lang w:eastAsia="uk-UA"/>
        </w:rPr>
        <w:br/>
        <w:t>Івано-Франківської обласної прокуратури</w:t>
      </w:r>
    </w:p>
    <w:tbl>
      <w:tblPr>
        <w:tblW w:w="5273" w:type="pct"/>
        <w:tblCellSpacing w:w="112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5218"/>
        <w:gridCol w:w="4349"/>
      </w:tblGrid>
      <w:tr w:rsidR="00532E66" w:rsidRPr="00532E66" w:rsidTr="0038570C">
        <w:trPr>
          <w:tblCellSpacing w:w="112" w:type="dxa"/>
        </w:trPr>
        <w:tc>
          <w:tcPr>
            <w:tcW w:w="5215" w:type="dxa"/>
            <w:hideMark/>
          </w:tcPr>
          <w:p w:rsidR="006D35E4" w:rsidRDefault="006D35E4" w:rsidP="00532E66">
            <w:pPr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Виконувач обов’язків</w:t>
            </w:r>
          </w:p>
          <w:p w:rsidR="00532E66" w:rsidRPr="00EB3997" w:rsidRDefault="00532E66" w:rsidP="00532E66">
            <w:pPr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 w:rsidRPr="00EB3997">
              <w:rPr>
                <w:rFonts w:eastAsia="Times New Roman" w:cs="Times New Roman"/>
                <w:szCs w:val="28"/>
                <w:lang w:eastAsia="uk-UA"/>
              </w:rPr>
              <w:t>керівника Івано-Франківської обласної прокуратури</w:t>
            </w:r>
          </w:p>
          <w:p w:rsidR="00532E66" w:rsidRPr="00EB3997" w:rsidRDefault="00532E66" w:rsidP="00532E66">
            <w:pPr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 w:rsidRPr="00EB3997">
              <w:rPr>
                <w:rFonts w:eastAsia="Times New Roman" w:cs="Times New Roman"/>
                <w:b/>
                <w:bCs/>
                <w:szCs w:val="28"/>
                <w:lang w:eastAsia="uk-UA"/>
              </w:rPr>
              <w:t>БАЙДАК Андрій Юрійович</w:t>
            </w:r>
          </w:p>
        </w:tc>
        <w:tc>
          <w:tcPr>
            <w:tcW w:w="4417" w:type="dxa"/>
            <w:hideMark/>
          </w:tcPr>
          <w:p w:rsidR="00532E66" w:rsidRPr="00532E66" w:rsidRDefault="00532E66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b/>
                <w:bCs/>
                <w:szCs w:val="28"/>
                <w:lang w:eastAsia="uk-UA"/>
              </w:rPr>
              <w:t>остання середа</w:t>
            </w:r>
          </w:p>
          <w:p w:rsidR="00532E66" w:rsidRPr="00532E66" w:rsidRDefault="00532E66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b/>
                <w:bCs/>
                <w:szCs w:val="28"/>
                <w:lang w:eastAsia="uk-UA"/>
              </w:rPr>
              <w:t>кожного місяця</w:t>
            </w:r>
          </w:p>
          <w:p w:rsidR="00532E66" w:rsidRPr="00532E66" w:rsidRDefault="00532E66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з 10:00  до 12:00 </w:t>
            </w:r>
          </w:p>
          <w:p w:rsidR="00532E66" w:rsidRPr="00532E66" w:rsidRDefault="00532E66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  </w:t>
            </w:r>
          </w:p>
        </w:tc>
      </w:tr>
      <w:tr w:rsidR="00532E66" w:rsidRPr="00532E66" w:rsidTr="0038570C">
        <w:trPr>
          <w:trHeight w:val="1428"/>
          <w:tblCellSpacing w:w="112" w:type="dxa"/>
        </w:trPr>
        <w:tc>
          <w:tcPr>
            <w:tcW w:w="5215" w:type="dxa"/>
            <w:hideMark/>
          </w:tcPr>
          <w:p w:rsidR="00532E66" w:rsidRPr="00532E66" w:rsidRDefault="00532E66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Заступник керівника </w:t>
            </w:r>
          </w:p>
          <w:p w:rsidR="00532E66" w:rsidRPr="00532E66" w:rsidRDefault="00532E66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Івано-Франківської обласної прокуратури</w:t>
            </w:r>
          </w:p>
          <w:p w:rsidR="00532E66" w:rsidRPr="00532E66" w:rsidRDefault="00532E66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b/>
                <w:bCs/>
                <w:szCs w:val="28"/>
                <w:lang w:eastAsia="uk-UA"/>
              </w:rPr>
              <w:t>СТЕФАНЕЦЬ Василь Михайлович</w:t>
            </w:r>
          </w:p>
        </w:tc>
        <w:tc>
          <w:tcPr>
            <w:tcW w:w="4417" w:type="dxa"/>
            <w:hideMark/>
          </w:tcPr>
          <w:p w:rsidR="00532E66" w:rsidRPr="00532E66" w:rsidRDefault="00532E66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b/>
                <w:bCs/>
                <w:szCs w:val="28"/>
                <w:lang w:eastAsia="uk-UA"/>
              </w:rPr>
              <w:t>другий четвер</w:t>
            </w:r>
          </w:p>
          <w:p w:rsidR="00532E66" w:rsidRPr="00532E66" w:rsidRDefault="00532E66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b/>
                <w:bCs/>
                <w:szCs w:val="28"/>
                <w:lang w:eastAsia="uk-UA"/>
              </w:rPr>
              <w:t>кожного місяця</w:t>
            </w:r>
          </w:p>
          <w:p w:rsidR="00532E66" w:rsidRPr="00532E66" w:rsidRDefault="00532E66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з 10:00  до 12:00</w:t>
            </w:r>
          </w:p>
          <w:p w:rsidR="00532E66" w:rsidRPr="00532E66" w:rsidRDefault="00532E66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 </w:t>
            </w:r>
          </w:p>
        </w:tc>
      </w:tr>
      <w:tr w:rsidR="00532E66" w:rsidRPr="00532E66" w:rsidTr="0038570C">
        <w:trPr>
          <w:trHeight w:val="2396"/>
          <w:tblCellSpacing w:w="112" w:type="dxa"/>
        </w:trPr>
        <w:tc>
          <w:tcPr>
            <w:tcW w:w="5215" w:type="dxa"/>
            <w:hideMark/>
          </w:tcPr>
          <w:p w:rsidR="00532E66" w:rsidRPr="00532E66" w:rsidRDefault="00532E66" w:rsidP="00EB3997">
            <w:pPr>
              <w:tabs>
                <w:tab w:val="left" w:pos="4770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Працівники від</w:t>
            </w:r>
            <w:r w:rsidR="00EB3997">
              <w:rPr>
                <w:rFonts w:eastAsia="Times New Roman" w:cs="Times New Roman"/>
                <w:szCs w:val="28"/>
                <w:lang w:eastAsia="uk-UA"/>
              </w:rPr>
              <w:t>повідальних підрозділів та інші працівники </w:t>
            </w:r>
            <w:r w:rsidR="002E49E8">
              <w:rPr>
                <w:rFonts w:eastAsia="Times New Roman" w:cs="Times New Roman"/>
                <w:szCs w:val="28"/>
                <w:lang w:eastAsia="uk-UA"/>
              </w:rPr>
              <w:t>обласної прокуратури</w:t>
            </w:r>
          </w:p>
        </w:tc>
        <w:tc>
          <w:tcPr>
            <w:tcW w:w="4417" w:type="dxa"/>
            <w:hideMark/>
          </w:tcPr>
          <w:p w:rsidR="00532E66" w:rsidRPr="00532E66" w:rsidRDefault="006D35E4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>у робочі дні та години</w:t>
            </w:r>
          </w:p>
          <w:p w:rsidR="00532E66" w:rsidRPr="00532E66" w:rsidRDefault="00532E66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 xml:space="preserve">з </w:t>
            </w:r>
            <w:r w:rsidR="00290FDC">
              <w:rPr>
                <w:rFonts w:eastAsia="Times New Roman" w:cs="Times New Roman"/>
                <w:szCs w:val="28"/>
                <w:lang w:eastAsia="uk-UA"/>
              </w:rPr>
              <w:t>09</w:t>
            </w:r>
            <w:r w:rsidRPr="00532E66">
              <w:rPr>
                <w:rFonts w:eastAsia="Times New Roman" w:cs="Times New Roman"/>
                <w:szCs w:val="28"/>
                <w:lang w:eastAsia="uk-UA"/>
              </w:rPr>
              <w:t>:00  до 13:00 </w:t>
            </w:r>
          </w:p>
          <w:p w:rsidR="00532E66" w:rsidRPr="00532E66" w:rsidRDefault="00532E66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та з 13:45 до 17:</w:t>
            </w:r>
            <w:r w:rsidR="00290FDC">
              <w:rPr>
                <w:rFonts w:eastAsia="Times New Roman" w:cs="Times New Roman"/>
                <w:szCs w:val="28"/>
                <w:lang w:eastAsia="uk-UA"/>
              </w:rPr>
              <w:t>45</w:t>
            </w:r>
          </w:p>
          <w:p w:rsidR="00532E66" w:rsidRPr="00532E66" w:rsidRDefault="00532E66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  <w:p w:rsidR="00532E66" w:rsidRPr="00532E66" w:rsidRDefault="00532E66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b/>
                <w:bCs/>
                <w:szCs w:val="28"/>
                <w:lang w:eastAsia="uk-UA"/>
              </w:rPr>
              <w:t>у п'ятницю</w:t>
            </w:r>
          </w:p>
          <w:p w:rsidR="00532E66" w:rsidRPr="00532E66" w:rsidRDefault="00290FDC" w:rsidP="00532E6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з 09</w:t>
            </w:r>
            <w:r w:rsidR="00532E66" w:rsidRPr="00532E66">
              <w:rPr>
                <w:rFonts w:eastAsia="Times New Roman" w:cs="Times New Roman"/>
                <w:szCs w:val="28"/>
                <w:lang w:eastAsia="uk-UA"/>
              </w:rPr>
              <w:t>:00 до 13:00</w:t>
            </w:r>
          </w:p>
          <w:p w:rsidR="002E49E8" w:rsidRPr="002E49E8" w:rsidRDefault="00532E66" w:rsidP="00290FDC">
            <w:pPr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та з 13:45 до 16:</w:t>
            </w:r>
            <w:r w:rsidR="00290FDC">
              <w:rPr>
                <w:rFonts w:eastAsia="Times New Roman" w:cs="Times New Roman"/>
                <w:szCs w:val="28"/>
                <w:lang w:eastAsia="uk-UA"/>
              </w:rPr>
              <w:t>3</w:t>
            </w:r>
            <w:r w:rsidRPr="00532E66">
              <w:rPr>
                <w:rFonts w:eastAsia="Times New Roman" w:cs="Times New Roman"/>
                <w:szCs w:val="28"/>
                <w:lang w:eastAsia="uk-UA"/>
              </w:rPr>
              <w:t>0</w:t>
            </w:r>
          </w:p>
        </w:tc>
      </w:tr>
    </w:tbl>
    <w:p w:rsidR="002E49E8" w:rsidRPr="002E49E8" w:rsidRDefault="002E49E8" w:rsidP="00820A51">
      <w:pPr>
        <w:pStyle w:val="a4"/>
        <w:ind w:right="-567" w:firstLine="708"/>
        <w:jc w:val="both"/>
        <w:rPr>
          <w:sz w:val="28"/>
          <w:szCs w:val="28"/>
        </w:rPr>
      </w:pPr>
      <w:r w:rsidRPr="002E49E8">
        <w:rPr>
          <w:sz w:val="28"/>
          <w:szCs w:val="28"/>
        </w:rPr>
        <w:t>Порядок прийому громадян в Івано-Франківській обласній прокуратурі на виконання ст.</w:t>
      </w:r>
      <w:r w:rsidR="00DF1430">
        <w:rPr>
          <w:sz w:val="28"/>
          <w:szCs w:val="28"/>
        </w:rPr>
        <w:t xml:space="preserve"> </w:t>
      </w:r>
      <w:r w:rsidRPr="002E49E8">
        <w:rPr>
          <w:sz w:val="28"/>
          <w:szCs w:val="28"/>
        </w:rPr>
        <w:t>22 Закону України «Про звернення громадян» врегульовано</w:t>
      </w:r>
      <w:r w:rsidR="00DF1430">
        <w:rPr>
          <w:sz w:val="28"/>
          <w:szCs w:val="28"/>
        </w:rPr>
        <w:t xml:space="preserve">  </w:t>
      </w:r>
      <w:r>
        <w:rPr>
          <w:sz w:val="28"/>
          <w:szCs w:val="28"/>
        </w:rPr>
        <w:t>Інструкці</w:t>
      </w:r>
      <w:r w:rsidR="009C0B70">
        <w:rPr>
          <w:sz w:val="28"/>
          <w:szCs w:val="28"/>
        </w:rPr>
        <w:t>єю про порядок розгляду звернень і запитів в органах прокуратури України, Порядком організації та проведення особистого прийому громадян в органах прокуратури України</w:t>
      </w:r>
      <w:r w:rsidR="006D35E4">
        <w:rPr>
          <w:sz w:val="28"/>
          <w:szCs w:val="28"/>
        </w:rPr>
        <w:t>,</w:t>
      </w:r>
      <w:r w:rsidR="009C0B70">
        <w:rPr>
          <w:sz w:val="28"/>
          <w:szCs w:val="28"/>
        </w:rPr>
        <w:t xml:space="preserve"> затверджених наказом </w:t>
      </w:r>
      <w:r w:rsidR="00EF2EE6">
        <w:rPr>
          <w:sz w:val="28"/>
          <w:szCs w:val="28"/>
        </w:rPr>
        <w:t>Генерального прокурора № 153 від 25.06.2024</w:t>
      </w:r>
      <w:bookmarkStart w:id="0" w:name="_GoBack"/>
      <w:bookmarkEnd w:id="0"/>
    </w:p>
    <w:p w:rsidR="002E49E8" w:rsidRPr="00444058" w:rsidRDefault="002E49E8" w:rsidP="00820A51">
      <w:pPr>
        <w:tabs>
          <w:tab w:val="left" w:pos="1418"/>
        </w:tabs>
        <w:spacing w:before="100"/>
        <w:ind w:right="-567" w:firstLine="708"/>
        <w:rPr>
          <w:rFonts w:cs="Times New Roman"/>
          <w:bCs/>
          <w:szCs w:val="28"/>
        </w:rPr>
      </w:pPr>
      <w:r w:rsidRPr="00444058">
        <w:rPr>
          <w:rFonts w:eastAsia="Times New Roman" w:cs="Times New Roman"/>
          <w:iCs/>
          <w:szCs w:val="28"/>
          <w:lang w:eastAsia="uk-UA"/>
        </w:rPr>
        <w:lastRenderedPageBreak/>
        <w:t xml:space="preserve">У </w:t>
      </w:r>
      <w:r>
        <w:rPr>
          <w:rFonts w:eastAsia="Times New Roman" w:cs="Times New Roman"/>
          <w:iCs/>
          <w:szCs w:val="28"/>
          <w:lang w:eastAsia="uk-UA"/>
        </w:rPr>
        <w:t>випадку</w:t>
      </w:r>
      <w:r w:rsidRPr="00444058">
        <w:rPr>
          <w:rFonts w:eastAsia="Times New Roman" w:cs="Times New Roman"/>
          <w:iCs/>
          <w:szCs w:val="28"/>
          <w:lang w:eastAsia="uk-UA"/>
        </w:rPr>
        <w:t xml:space="preserve"> відсутності керівника обласної чи окружної прокуратури особистий прийом громадян проводиться виконувачем їх обов’язків, </w:t>
      </w:r>
      <w:r w:rsidRPr="00444058">
        <w:rPr>
          <w:rFonts w:eastAsia="Times New Roman" w:cs="Times New Roman"/>
          <w:iCs/>
          <w:color w:val="000000" w:themeColor="text1"/>
          <w:szCs w:val="28"/>
          <w:lang w:eastAsia="uk-UA"/>
        </w:rPr>
        <w:t xml:space="preserve">а у разі відсутності </w:t>
      </w:r>
      <w:r w:rsidRPr="00444058">
        <w:rPr>
          <w:rFonts w:eastAsia="Times New Roman" w:cs="Times New Roman"/>
          <w:iCs/>
          <w:szCs w:val="28"/>
          <w:lang w:eastAsia="uk-UA"/>
        </w:rPr>
        <w:t>їх перших заступників чи заступників – особою, що виконує їх обов’язки</w:t>
      </w:r>
      <w:r>
        <w:rPr>
          <w:rFonts w:eastAsia="Times New Roman" w:cs="Times New Roman"/>
          <w:iCs/>
          <w:szCs w:val="28"/>
          <w:lang w:eastAsia="uk-UA"/>
        </w:rPr>
        <w:t>,</w:t>
      </w:r>
      <w:r w:rsidRPr="00444058">
        <w:rPr>
          <w:rFonts w:eastAsia="Times New Roman" w:cs="Times New Roman"/>
          <w:iCs/>
          <w:szCs w:val="28"/>
          <w:lang w:eastAsia="uk-UA"/>
        </w:rPr>
        <w:t xml:space="preserve"> або уповноваженими ними працівниками відповідної прокуратури. </w:t>
      </w:r>
    </w:p>
    <w:p w:rsidR="002E49E8" w:rsidRPr="002A1DA3" w:rsidRDefault="002E49E8" w:rsidP="00820A51">
      <w:pPr>
        <w:shd w:val="clear" w:color="auto" w:fill="FFFFFF"/>
        <w:tabs>
          <w:tab w:val="left" w:pos="1418"/>
        </w:tabs>
        <w:spacing w:before="100"/>
        <w:ind w:right="-567" w:firstLine="709"/>
        <w:rPr>
          <w:rFonts w:cs="Times New Roman"/>
          <w:bCs/>
          <w:spacing w:val="-4"/>
          <w:szCs w:val="28"/>
        </w:rPr>
      </w:pPr>
      <w:r w:rsidRPr="002A1DA3">
        <w:rPr>
          <w:rFonts w:cs="Times New Roman"/>
          <w:bCs/>
          <w:spacing w:val="-4"/>
          <w:szCs w:val="28"/>
        </w:rPr>
        <w:t>Керівник обласн</w:t>
      </w:r>
      <w:r w:rsidR="006D35E4">
        <w:rPr>
          <w:rFonts w:cs="Times New Roman"/>
          <w:bCs/>
          <w:spacing w:val="-4"/>
          <w:szCs w:val="28"/>
        </w:rPr>
        <w:t>ої</w:t>
      </w:r>
      <w:r w:rsidRPr="002A1DA3">
        <w:rPr>
          <w:rFonts w:cs="Times New Roman"/>
          <w:bCs/>
          <w:spacing w:val="-4"/>
          <w:szCs w:val="28"/>
        </w:rPr>
        <w:t xml:space="preserve"> </w:t>
      </w:r>
      <w:r w:rsidR="006D35E4">
        <w:rPr>
          <w:rFonts w:cs="Times New Roman"/>
          <w:bCs/>
          <w:spacing w:val="-4"/>
          <w:szCs w:val="28"/>
        </w:rPr>
        <w:t xml:space="preserve">прокуратури </w:t>
      </w:r>
      <w:r w:rsidRPr="002A1DA3">
        <w:rPr>
          <w:rFonts w:cs="Times New Roman"/>
          <w:bCs/>
          <w:spacing w:val="-4"/>
          <w:szCs w:val="28"/>
        </w:rPr>
        <w:t>прийма</w:t>
      </w:r>
      <w:r w:rsidR="006D35E4">
        <w:rPr>
          <w:rFonts w:cs="Times New Roman"/>
          <w:bCs/>
          <w:spacing w:val="-4"/>
          <w:szCs w:val="28"/>
        </w:rPr>
        <w:t>є</w:t>
      </w:r>
      <w:r w:rsidRPr="002A1DA3">
        <w:rPr>
          <w:rFonts w:cs="Times New Roman"/>
          <w:bCs/>
          <w:spacing w:val="-4"/>
          <w:szCs w:val="28"/>
        </w:rPr>
        <w:t xml:space="preserve"> громадян за результатами розгляду звернень, у задоволенні яких з усіх питань відмовлено </w:t>
      </w:r>
      <w:r w:rsidR="00942590">
        <w:rPr>
          <w:rFonts w:cs="Times New Roman"/>
          <w:bCs/>
          <w:spacing w:val="-4"/>
          <w:szCs w:val="28"/>
        </w:rPr>
        <w:t>його</w:t>
      </w:r>
      <w:r w:rsidRPr="002A1DA3">
        <w:rPr>
          <w:rFonts w:cs="Times New Roman"/>
          <w:bCs/>
          <w:spacing w:val="-4"/>
          <w:szCs w:val="28"/>
        </w:rPr>
        <w:t xml:space="preserve"> першим заступник</w:t>
      </w:r>
      <w:r w:rsidR="00942590">
        <w:rPr>
          <w:rFonts w:cs="Times New Roman"/>
          <w:bCs/>
          <w:spacing w:val="-4"/>
          <w:szCs w:val="28"/>
        </w:rPr>
        <w:t>ом</w:t>
      </w:r>
      <w:r w:rsidRPr="002A1DA3">
        <w:rPr>
          <w:rFonts w:cs="Times New Roman"/>
          <w:bCs/>
          <w:spacing w:val="-4"/>
          <w:szCs w:val="28"/>
        </w:rPr>
        <w:t xml:space="preserve"> чи заступник</w:t>
      </w:r>
      <w:r w:rsidR="00942590">
        <w:rPr>
          <w:rFonts w:cs="Times New Roman"/>
          <w:bCs/>
          <w:spacing w:val="-4"/>
          <w:szCs w:val="28"/>
        </w:rPr>
        <w:t>ом</w:t>
      </w:r>
      <w:r w:rsidRPr="002A1DA3">
        <w:rPr>
          <w:rFonts w:cs="Times New Roman"/>
          <w:bCs/>
          <w:spacing w:val="-4"/>
          <w:szCs w:val="28"/>
        </w:rPr>
        <w:t>, або у разі оскарження їх дій чи рішень.</w:t>
      </w:r>
    </w:p>
    <w:p w:rsidR="002E49E8" w:rsidRPr="000016C9" w:rsidRDefault="002E49E8" w:rsidP="00820A51">
      <w:pPr>
        <w:shd w:val="clear" w:color="auto" w:fill="FFFFFF"/>
        <w:spacing w:before="100"/>
        <w:ind w:right="-567" w:firstLine="709"/>
        <w:rPr>
          <w:rFonts w:cs="Times New Roman"/>
          <w:bCs/>
          <w:spacing w:val="-4"/>
          <w:szCs w:val="28"/>
        </w:rPr>
      </w:pPr>
      <w:r w:rsidRPr="000016C9">
        <w:rPr>
          <w:rFonts w:cs="Times New Roman"/>
          <w:bCs/>
          <w:spacing w:val="-4"/>
          <w:szCs w:val="28"/>
        </w:rPr>
        <w:t>Перш</w:t>
      </w:r>
      <w:r w:rsidR="00942590">
        <w:rPr>
          <w:rFonts w:cs="Times New Roman"/>
          <w:bCs/>
          <w:spacing w:val="-4"/>
          <w:szCs w:val="28"/>
        </w:rPr>
        <w:t>ий</w:t>
      </w:r>
      <w:r w:rsidRPr="000016C9">
        <w:rPr>
          <w:rFonts w:cs="Times New Roman"/>
          <w:bCs/>
          <w:spacing w:val="-4"/>
          <w:szCs w:val="28"/>
        </w:rPr>
        <w:t xml:space="preserve"> заступник та заступник керівника обласної прокуратури приймають громадян у разі незгоди з діями чи рішеннями, прийнятими </w:t>
      </w:r>
      <w:r w:rsidRPr="00BD2689">
        <w:rPr>
          <w:rFonts w:cs="Times New Roman"/>
          <w:bCs/>
          <w:spacing w:val="-4"/>
          <w:szCs w:val="28"/>
        </w:rPr>
        <w:t>за результатами розгляду звернень</w:t>
      </w:r>
      <w:r w:rsidRPr="00BD2689">
        <w:rPr>
          <w:rFonts w:cs="Times New Roman"/>
          <w:bCs/>
          <w:color w:val="00B050"/>
          <w:spacing w:val="-4"/>
          <w:szCs w:val="28"/>
        </w:rPr>
        <w:t xml:space="preserve"> </w:t>
      </w:r>
      <w:r w:rsidRPr="00BD2689">
        <w:rPr>
          <w:rFonts w:cs="Times New Roman"/>
          <w:bCs/>
          <w:spacing w:val="-4"/>
          <w:szCs w:val="28"/>
        </w:rPr>
        <w:t xml:space="preserve">керівниками самостійних структурних підрозділів відповідної прокуратури </w:t>
      </w:r>
      <w:r w:rsidRPr="00BD2689">
        <w:rPr>
          <w:rFonts w:cs="Times New Roman"/>
          <w:bCs/>
          <w:color w:val="000000" w:themeColor="text1"/>
          <w:spacing w:val="-4"/>
          <w:szCs w:val="28"/>
        </w:rPr>
        <w:t xml:space="preserve">та </w:t>
      </w:r>
      <w:r w:rsidRPr="00BD2689">
        <w:rPr>
          <w:rFonts w:cs="Times New Roman"/>
          <w:bCs/>
          <w:spacing w:val="-4"/>
          <w:szCs w:val="28"/>
        </w:rPr>
        <w:t>керівниками</w:t>
      </w:r>
      <w:r w:rsidRPr="00BD2689">
        <w:rPr>
          <w:rFonts w:cs="Times New Roman"/>
          <w:bCs/>
          <w:color w:val="000000" w:themeColor="text1"/>
          <w:spacing w:val="-4"/>
          <w:szCs w:val="28"/>
        </w:rPr>
        <w:t xml:space="preserve"> окру</w:t>
      </w:r>
      <w:r w:rsidRPr="000016C9">
        <w:rPr>
          <w:rFonts w:cs="Times New Roman"/>
          <w:bCs/>
          <w:color w:val="000000" w:themeColor="text1"/>
          <w:spacing w:val="-4"/>
          <w:szCs w:val="28"/>
        </w:rPr>
        <w:t>жних прокуратур</w:t>
      </w:r>
      <w:r w:rsidRPr="000016C9">
        <w:rPr>
          <w:rFonts w:cs="Times New Roman"/>
          <w:bCs/>
          <w:spacing w:val="-4"/>
          <w:szCs w:val="28"/>
        </w:rPr>
        <w:t>, а також з питань зволікання, тривалого неприйняття ними рішень.</w:t>
      </w:r>
    </w:p>
    <w:p w:rsidR="002E49E8" w:rsidRDefault="002E49E8" w:rsidP="00820A51">
      <w:pPr>
        <w:shd w:val="clear" w:color="auto" w:fill="FFFFFF"/>
        <w:tabs>
          <w:tab w:val="left" w:pos="1418"/>
        </w:tabs>
        <w:spacing w:before="100"/>
        <w:ind w:right="-567" w:firstLine="709"/>
        <w:rPr>
          <w:rFonts w:eastAsia="Times New Roman" w:cs="Times New Roman"/>
          <w:iCs/>
          <w:szCs w:val="28"/>
          <w:lang w:eastAsia="uk-UA"/>
        </w:rPr>
      </w:pPr>
      <w:r>
        <w:rPr>
          <w:rFonts w:eastAsia="Times New Roman" w:cs="Times New Roman"/>
          <w:iCs/>
          <w:szCs w:val="28"/>
          <w:lang w:eastAsia="uk-UA"/>
        </w:rPr>
        <w:t>Попередній з</w:t>
      </w:r>
      <w:r w:rsidRPr="00FC09F5">
        <w:rPr>
          <w:rFonts w:eastAsia="Times New Roman" w:cs="Times New Roman"/>
          <w:iCs/>
          <w:szCs w:val="28"/>
          <w:lang w:eastAsia="uk-UA"/>
        </w:rPr>
        <w:t xml:space="preserve">апис </w:t>
      </w:r>
      <w:r>
        <w:rPr>
          <w:rFonts w:eastAsia="Times New Roman" w:cs="Times New Roman"/>
          <w:iCs/>
          <w:szCs w:val="28"/>
          <w:lang w:eastAsia="uk-UA"/>
        </w:rPr>
        <w:t>на особистий прийом</w:t>
      </w:r>
      <w:r w:rsidRPr="00775425">
        <w:rPr>
          <w:rFonts w:eastAsia="Times New Roman" w:cs="Times New Roman"/>
          <w:iCs/>
          <w:szCs w:val="28"/>
          <w:lang w:eastAsia="uk-UA"/>
        </w:rPr>
        <w:t xml:space="preserve"> керівник</w:t>
      </w:r>
      <w:r>
        <w:rPr>
          <w:rFonts w:eastAsia="Times New Roman" w:cs="Times New Roman"/>
          <w:iCs/>
          <w:szCs w:val="28"/>
          <w:lang w:eastAsia="uk-UA"/>
        </w:rPr>
        <w:t>а</w:t>
      </w:r>
      <w:r w:rsidRPr="00775425">
        <w:rPr>
          <w:rFonts w:eastAsia="Times New Roman" w:cs="Times New Roman"/>
          <w:iCs/>
          <w:szCs w:val="28"/>
          <w:lang w:eastAsia="uk-UA"/>
        </w:rPr>
        <w:t xml:space="preserve"> обласної</w:t>
      </w:r>
      <w:r w:rsidRPr="008F2AF3">
        <w:rPr>
          <w:rFonts w:eastAsia="Times New Roman" w:cs="Times New Roman"/>
          <w:iCs/>
          <w:szCs w:val="28"/>
          <w:lang w:eastAsia="uk-UA"/>
        </w:rPr>
        <w:t xml:space="preserve"> </w:t>
      </w:r>
      <w:r>
        <w:rPr>
          <w:rFonts w:eastAsia="Times New Roman" w:cs="Times New Roman"/>
          <w:iCs/>
          <w:szCs w:val="28"/>
          <w:lang w:eastAsia="uk-UA"/>
        </w:rPr>
        <w:t>прокуратури</w:t>
      </w:r>
      <w:r w:rsidRPr="00775425">
        <w:rPr>
          <w:rFonts w:eastAsia="Times New Roman" w:cs="Times New Roman"/>
          <w:iCs/>
          <w:szCs w:val="28"/>
          <w:lang w:eastAsia="uk-UA"/>
        </w:rPr>
        <w:t xml:space="preserve">, </w:t>
      </w:r>
      <w:r>
        <w:rPr>
          <w:rFonts w:eastAsia="Times New Roman" w:cs="Times New Roman"/>
          <w:iCs/>
          <w:szCs w:val="28"/>
          <w:lang w:eastAsia="uk-UA"/>
        </w:rPr>
        <w:t>його</w:t>
      </w:r>
      <w:r w:rsidRPr="00775425">
        <w:rPr>
          <w:rFonts w:eastAsia="Times New Roman" w:cs="Times New Roman"/>
          <w:iCs/>
          <w:szCs w:val="28"/>
          <w:lang w:eastAsia="uk-UA"/>
        </w:rPr>
        <w:t xml:space="preserve"> перш</w:t>
      </w:r>
      <w:r>
        <w:rPr>
          <w:rFonts w:eastAsia="Times New Roman" w:cs="Times New Roman"/>
          <w:iCs/>
          <w:szCs w:val="28"/>
          <w:lang w:eastAsia="uk-UA"/>
        </w:rPr>
        <w:t>ого</w:t>
      </w:r>
      <w:r w:rsidRPr="00775425">
        <w:rPr>
          <w:rFonts w:eastAsia="Times New Roman" w:cs="Times New Roman"/>
          <w:iCs/>
          <w:szCs w:val="28"/>
          <w:lang w:eastAsia="uk-UA"/>
        </w:rPr>
        <w:t xml:space="preserve"> заступник</w:t>
      </w:r>
      <w:r>
        <w:rPr>
          <w:rFonts w:eastAsia="Times New Roman" w:cs="Times New Roman"/>
          <w:iCs/>
          <w:szCs w:val="28"/>
          <w:lang w:eastAsia="uk-UA"/>
        </w:rPr>
        <w:t>а</w:t>
      </w:r>
      <w:r w:rsidRPr="00775425">
        <w:rPr>
          <w:rFonts w:eastAsia="Times New Roman" w:cs="Times New Roman"/>
          <w:iCs/>
          <w:szCs w:val="28"/>
          <w:lang w:eastAsia="uk-UA"/>
        </w:rPr>
        <w:t xml:space="preserve"> або заступни</w:t>
      </w:r>
      <w:r w:rsidR="00942590">
        <w:rPr>
          <w:rFonts w:eastAsia="Times New Roman" w:cs="Times New Roman"/>
          <w:iCs/>
          <w:szCs w:val="28"/>
          <w:lang w:eastAsia="uk-UA"/>
        </w:rPr>
        <w:t>ка</w:t>
      </w:r>
      <w:r>
        <w:rPr>
          <w:rFonts w:eastAsia="Times New Roman" w:cs="Times New Roman"/>
          <w:iCs/>
          <w:szCs w:val="28"/>
          <w:lang w:eastAsia="uk-UA"/>
        </w:rPr>
        <w:t xml:space="preserve"> </w:t>
      </w:r>
      <w:r w:rsidRPr="00FC09F5">
        <w:rPr>
          <w:rFonts w:eastAsia="Times New Roman" w:cs="Times New Roman"/>
          <w:iCs/>
          <w:szCs w:val="28"/>
          <w:lang w:eastAsia="uk-UA"/>
        </w:rPr>
        <w:t xml:space="preserve">розпочинається наступного дня після проведення </w:t>
      </w:r>
      <w:r>
        <w:rPr>
          <w:rFonts w:eastAsia="Times New Roman" w:cs="Times New Roman"/>
          <w:iCs/>
          <w:szCs w:val="28"/>
          <w:lang w:eastAsia="uk-UA"/>
        </w:rPr>
        <w:t xml:space="preserve">ними </w:t>
      </w:r>
      <w:r w:rsidRPr="00FC09F5">
        <w:rPr>
          <w:rFonts w:eastAsia="Times New Roman" w:cs="Times New Roman"/>
          <w:iCs/>
          <w:szCs w:val="28"/>
          <w:lang w:eastAsia="uk-UA"/>
        </w:rPr>
        <w:t>особистого прийому та завершується за п’ятнадцять днів до передбаченої графіком дати здійснення прийому</w:t>
      </w:r>
      <w:r>
        <w:rPr>
          <w:rFonts w:eastAsia="Times New Roman" w:cs="Times New Roman"/>
          <w:iCs/>
          <w:szCs w:val="28"/>
          <w:lang w:eastAsia="uk-UA"/>
        </w:rPr>
        <w:t xml:space="preserve">. </w:t>
      </w:r>
    </w:p>
    <w:p w:rsidR="002E49E8" w:rsidRPr="00BE463D" w:rsidRDefault="002E49E8" w:rsidP="00820A51">
      <w:pPr>
        <w:shd w:val="clear" w:color="auto" w:fill="FFFFFF"/>
        <w:spacing w:before="100"/>
        <w:ind w:right="-567" w:firstLine="709"/>
        <w:rPr>
          <w:rFonts w:eastAsia="Times New Roman" w:cs="Times New Roman"/>
          <w:iCs/>
          <w:szCs w:val="28"/>
          <w:lang w:eastAsia="uk-UA"/>
        </w:rPr>
      </w:pPr>
      <w:r>
        <w:rPr>
          <w:rFonts w:eastAsia="Times New Roman" w:cs="Times New Roman"/>
          <w:iCs/>
          <w:szCs w:val="28"/>
          <w:lang w:eastAsia="uk-UA"/>
        </w:rPr>
        <w:t xml:space="preserve">Попередній запис </w:t>
      </w:r>
      <w:r w:rsidRPr="00775425">
        <w:rPr>
          <w:rFonts w:eastAsia="Times New Roman" w:cs="Times New Roman"/>
          <w:iCs/>
          <w:szCs w:val="28"/>
          <w:lang w:eastAsia="uk-UA"/>
        </w:rPr>
        <w:t>здійснюється відповідальним підрозділом</w:t>
      </w:r>
      <w:r>
        <w:rPr>
          <w:rFonts w:eastAsia="Times New Roman" w:cs="Times New Roman"/>
          <w:iCs/>
          <w:szCs w:val="28"/>
          <w:lang w:eastAsia="uk-UA"/>
        </w:rPr>
        <w:t xml:space="preserve"> </w:t>
      </w:r>
      <w:r w:rsidRPr="00775425">
        <w:rPr>
          <w:rFonts w:eastAsia="Times New Roman" w:cs="Times New Roman"/>
          <w:iCs/>
          <w:szCs w:val="28"/>
          <w:lang w:eastAsia="uk-UA"/>
        </w:rPr>
        <w:t>на підставі письмової заяви громадянина</w:t>
      </w:r>
      <w:r>
        <w:rPr>
          <w:rFonts w:eastAsia="Times New Roman" w:cs="Times New Roman"/>
          <w:iCs/>
          <w:szCs w:val="28"/>
          <w:lang w:eastAsia="uk-UA"/>
        </w:rPr>
        <w:t xml:space="preserve"> </w:t>
      </w:r>
      <w:r w:rsidRPr="00BD2689">
        <w:rPr>
          <w:rFonts w:eastAsia="Times New Roman" w:cs="Times New Roman"/>
          <w:iCs/>
          <w:szCs w:val="28"/>
          <w:lang w:eastAsia="uk-UA"/>
        </w:rPr>
        <w:t>або уповноваженого ним в установленому законодавством порядку представника</w:t>
      </w:r>
      <w:r w:rsidRPr="00775425">
        <w:rPr>
          <w:rFonts w:eastAsia="Times New Roman" w:cs="Times New Roman"/>
          <w:iCs/>
          <w:szCs w:val="28"/>
          <w:lang w:eastAsia="uk-UA"/>
        </w:rPr>
        <w:t xml:space="preserve">, оформленої з дотриманням вимог, </w:t>
      </w:r>
      <w:r w:rsidRPr="00464FFE">
        <w:rPr>
          <w:rFonts w:eastAsia="Times New Roman" w:cs="Times New Roman"/>
          <w:iCs/>
          <w:szCs w:val="28"/>
          <w:lang w:eastAsia="uk-UA"/>
        </w:rPr>
        <w:t xml:space="preserve">передбачених статтями 5, 8 Закону України «Про звернення громадян», в якій викладається суть порушеного питання, зазначаються </w:t>
      </w:r>
      <w:r w:rsidRPr="00464FFE">
        <w:rPr>
          <w:rFonts w:cs="Times New Roman"/>
          <w:bCs/>
          <w:szCs w:val="28"/>
        </w:rPr>
        <w:t xml:space="preserve">можливі способи зв’язку з ним (адреса електронної пошти, номери контактних телефонів </w:t>
      </w:r>
      <w:r>
        <w:rPr>
          <w:rFonts w:cs="Times New Roman"/>
          <w:bCs/>
          <w:szCs w:val="28"/>
        </w:rPr>
        <w:t xml:space="preserve">тощо), </w:t>
      </w:r>
      <w:r w:rsidRPr="00464FFE">
        <w:rPr>
          <w:rFonts w:eastAsia="Times New Roman" w:cs="Times New Roman"/>
          <w:iCs/>
          <w:szCs w:val="28"/>
          <w:lang w:eastAsia="uk-UA"/>
        </w:rPr>
        <w:t>додаються копії оскаржуваних відповідей за його попередніми зверненнями, у разі необхідності –</w:t>
      </w:r>
      <w:r w:rsidRPr="00464FFE">
        <w:rPr>
          <w:rFonts w:eastAsia="Times New Roman" w:cs="Times New Roman"/>
          <w:iCs/>
          <w:color w:val="FF0000"/>
          <w:szCs w:val="28"/>
          <w:lang w:eastAsia="uk-UA"/>
        </w:rPr>
        <w:t xml:space="preserve"> </w:t>
      </w:r>
      <w:r w:rsidRPr="00464FFE">
        <w:rPr>
          <w:rFonts w:eastAsia="Times New Roman" w:cs="Times New Roman"/>
          <w:iCs/>
          <w:szCs w:val="28"/>
          <w:lang w:eastAsia="uk-UA"/>
        </w:rPr>
        <w:t>копії</w:t>
      </w:r>
      <w:r w:rsidRPr="00464FFE">
        <w:rPr>
          <w:rFonts w:eastAsia="Times New Roman" w:cs="Times New Roman"/>
          <w:iCs/>
          <w:color w:val="FF0000"/>
          <w:szCs w:val="28"/>
          <w:lang w:eastAsia="uk-UA"/>
        </w:rPr>
        <w:t xml:space="preserve"> </w:t>
      </w:r>
      <w:r w:rsidRPr="00464FFE">
        <w:rPr>
          <w:rFonts w:eastAsia="Times New Roman" w:cs="Times New Roman"/>
          <w:iCs/>
          <w:szCs w:val="28"/>
          <w:lang w:eastAsia="uk-UA"/>
        </w:rPr>
        <w:t>документів, що посвідчують особливий статус особи.</w:t>
      </w:r>
    </w:p>
    <w:p w:rsidR="002E49E8" w:rsidRDefault="00942590" w:rsidP="00820A51">
      <w:pPr>
        <w:shd w:val="clear" w:color="auto" w:fill="FFFFFF"/>
        <w:spacing w:before="100"/>
        <w:ind w:right="-567"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осо</w:t>
      </w:r>
      <w:r w:rsidR="002E49E8" w:rsidRPr="00611F2A">
        <w:rPr>
          <w:rFonts w:cs="Times New Roman"/>
          <w:bCs/>
          <w:szCs w:val="28"/>
        </w:rPr>
        <w:t>бистий прийом, а також запис на особистий прийом</w:t>
      </w:r>
      <w:r w:rsidR="002E49E8">
        <w:rPr>
          <w:rFonts w:cs="Times New Roman"/>
          <w:bCs/>
          <w:szCs w:val="28"/>
        </w:rPr>
        <w:t xml:space="preserve"> керівництвом органу прокуратури</w:t>
      </w:r>
      <w:r w:rsidR="002E49E8" w:rsidRPr="00611F2A">
        <w:rPr>
          <w:rFonts w:cs="Times New Roman"/>
          <w:bCs/>
          <w:szCs w:val="28"/>
        </w:rPr>
        <w:t xml:space="preserve"> не проводиться, якщо:</w:t>
      </w:r>
    </w:p>
    <w:p w:rsidR="002E49E8" w:rsidRDefault="002E49E8" w:rsidP="00820A51">
      <w:pPr>
        <w:shd w:val="clear" w:color="auto" w:fill="FFFFFF"/>
        <w:spacing w:before="100"/>
        <w:ind w:right="-567" w:firstLine="709"/>
        <w:rPr>
          <w:rFonts w:cs="Times New Roman"/>
          <w:bCs/>
          <w:szCs w:val="28"/>
        </w:rPr>
      </w:pPr>
      <w:r w:rsidRPr="00F868F2">
        <w:rPr>
          <w:rFonts w:cs="Times New Roman"/>
          <w:bCs/>
          <w:szCs w:val="28"/>
        </w:rPr>
        <w:t xml:space="preserve">громадянин звертається до органу прокуратури з одного й того самого питання зі зверненням, розгляд якого припинено відповідно до статті 8 Закону України «Про звернення громадян»; </w:t>
      </w:r>
    </w:p>
    <w:p w:rsidR="002E49E8" w:rsidRDefault="002E49E8" w:rsidP="00820A51">
      <w:pPr>
        <w:shd w:val="clear" w:color="auto" w:fill="FFFFFF"/>
        <w:spacing w:before="100"/>
        <w:ind w:right="-567" w:firstLine="709"/>
        <w:rPr>
          <w:rFonts w:cs="Times New Roman"/>
          <w:bCs/>
          <w:szCs w:val="28"/>
        </w:rPr>
      </w:pPr>
      <w:r w:rsidRPr="00F868F2">
        <w:rPr>
          <w:rFonts w:cs="Times New Roman"/>
          <w:bCs/>
          <w:szCs w:val="28"/>
        </w:rPr>
        <w:t>громадянин звертається з порушенням строків, визначен</w:t>
      </w:r>
      <w:r>
        <w:rPr>
          <w:rFonts w:cs="Times New Roman"/>
          <w:bCs/>
          <w:szCs w:val="28"/>
        </w:rPr>
        <w:t>их</w:t>
      </w:r>
      <w:r w:rsidRPr="00F868F2">
        <w:rPr>
          <w:rFonts w:cs="Times New Roman"/>
          <w:bCs/>
          <w:szCs w:val="28"/>
        </w:rPr>
        <w:t xml:space="preserve"> статтею  17 Закону України «Про звернення громадян»;</w:t>
      </w:r>
    </w:p>
    <w:p w:rsidR="002E49E8" w:rsidRPr="00B55260" w:rsidRDefault="002E49E8" w:rsidP="00820A51">
      <w:pPr>
        <w:shd w:val="clear" w:color="auto" w:fill="FFFFFF"/>
        <w:spacing w:before="100"/>
        <w:ind w:right="-567" w:firstLine="709"/>
        <w:rPr>
          <w:rFonts w:eastAsia="Times New Roman" w:cs="Times New Roman"/>
          <w:iCs/>
          <w:szCs w:val="28"/>
          <w:lang w:eastAsia="uk-UA"/>
        </w:rPr>
      </w:pPr>
      <w:r w:rsidRPr="00B55260">
        <w:rPr>
          <w:rFonts w:cs="Times New Roman"/>
          <w:szCs w:val="28"/>
        </w:rPr>
        <w:t>Повторний прийом громадянина проводиться керівником органу прокуратури, його першим заступником чи заступниками лише у разі, якщо питання, з якими він звертався на особистий прийом до цих посадових осіб</w:t>
      </w:r>
      <w:r>
        <w:rPr>
          <w:rFonts w:cs="Times New Roman"/>
          <w:szCs w:val="28"/>
        </w:rPr>
        <w:t>,</w:t>
      </w:r>
      <w:r w:rsidRPr="00B55260">
        <w:rPr>
          <w:rFonts w:cs="Times New Roman"/>
          <w:szCs w:val="28"/>
        </w:rPr>
        <w:t xml:space="preserve"> залишилися невирішеними по суті або за результатами їх розгляду рішення не прийнято.</w:t>
      </w:r>
    </w:p>
    <w:sectPr w:rsidR="002E49E8" w:rsidRPr="00B55260" w:rsidSect="00820A51">
      <w:pgSz w:w="11906" w:h="16838"/>
      <w:pgMar w:top="1134" w:right="1133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66"/>
    <w:rsid w:val="0027198C"/>
    <w:rsid w:val="00290FDC"/>
    <w:rsid w:val="002E49E8"/>
    <w:rsid w:val="0038570C"/>
    <w:rsid w:val="003E2C0B"/>
    <w:rsid w:val="00532E66"/>
    <w:rsid w:val="005C3474"/>
    <w:rsid w:val="006D35E4"/>
    <w:rsid w:val="007E0AE3"/>
    <w:rsid w:val="00820A51"/>
    <w:rsid w:val="00942590"/>
    <w:rsid w:val="0094568D"/>
    <w:rsid w:val="009C0B70"/>
    <w:rsid w:val="00C93D77"/>
    <w:rsid w:val="00DF1430"/>
    <w:rsid w:val="00EB3997"/>
    <w:rsid w:val="00E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4BE45-8E65-4F74-937C-73740CAC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E66"/>
    <w:rPr>
      <w:b/>
      <w:bCs/>
    </w:rPr>
  </w:style>
  <w:style w:type="paragraph" w:styleId="a4">
    <w:name w:val="Normal (Web)"/>
    <w:basedOn w:val="a"/>
    <w:uiPriority w:val="99"/>
    <w:semiHidden/>
    <w:unhideWhenUsed/>
    <w:rsid w:val="00532E6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customStyle="1" w:styleId="ql-align-justify">
    <w:name w:val="ql-align-justify"/>
    <w:basedOn w:val="a"/>
    <w:rsid w:val="002E49E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9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1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6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4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5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7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4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7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0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8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2477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</dc:creator>
  <cp:keywords/>
  <dc:description/>
  <cp:lastModifiedBy>SuperAdmin</cp:lastModifiedBy>
  <cp:revision>4</cp:revision>
  <cp:lastPrinted>2025-06-06T07:35:00Z</cp:lastPrinted>
  <dcterms:created xsi:type="dcterms:W3CDTF">2025-06-06T08:12:00Z</dcterms:created>
  <dcterms:modified xsi:type="dcterms:W3CDTF">2025-06-06T08:23:00Z</dcterms:modified>
</cp:coreProperties>
</file>