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8" w:rsidRPr="00F11AFF" w:rsidRDefault="00A915E0" w:rsidP="002477B4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uk-UA"/>
        </w:rPr>
        <w:t xml:space="preserve"> </w:t>
      </w:r>
      <w:r w:rsidR="002477B4" w:rsidRPr="002477B4">
        <w:rPr>
          <w:rStyle w:val="a5"/>
          <w:sz w:val="28"/>
          <w:szCs w:val="28"/>
        </w:rPr>
        <w:t>З В І Т</w:t>
      </w:r>
      <w:r w:rsidR="002477B4" w:rsidRPr="002477B4"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  <w:lang w:val="uk-UA"/>
        </w:rPr>
        <w:t xml:space="preserve">       </w:t>
      </w:r>
      <w:r w:rsidR="002477B4" w:rsidRPr="002477B4">
        <w:rPr>
          <w:rStyle w:val="a5"/>
          <w:sz w:val="28"/>
          <w:szCs w:val="28"/>
        </w:rPr>
        <w:t xml:space="preserve">про </w:t>
      </w:r>
      <w:proofErr w:type="spellStart"/>
      <w:r w:rsidR="002477B4" w:rsidRPr="002477B4">
        <w:rPr>
          <w:rStyle w:val="a5"/>
          <w:sz w:val="28"/>
          <w:szCs w:val="28"/>
        </w:rPr>
        <w:t>розгляд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запитів</w:t>
      </w:r>
      <w:proofErr w:type="spellEnd"/>
      <w:r w:rsidR="002477B4" w:rsidRPr="002477B4">
        <w:rPr>
          <w:rStyle w:val="a5"/>
          <w:sz w:val="28"/>
          <w:szCs w:val="28"/>
        </w:rPr>
        <w:t xml:space="preserve"> на </w:t>
      </w:r>
      <w:proofErr w:type="spellStart"/>
      <w:r w:rsidR="002477B4" w:rsidRPr="002477B4">
        <w:rPr>
          <w:rStyle w:val="a5"/>
          <w:sz w:val="28"/>
          <w:szCs w:val="28"/>
        </w:rPr>
        <w:t>публічну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інформацію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</w:p>
    <w:p w:rsidR="002477B4" w:rsidRPr="002477B4" w:rsidRDefault="002477B4" w:rsidP="002477B4">
      <w:pPr>
        <w:jc w:val="center"/>
        <w:rPr>
          <w:sz w:val="28"/>
          <w:szCs w:val="28"/>
          <w:lang w:val="uk-UA" w:eastAsia="uk-UA"/>
        </w:rPr>
      </w:pPr>
      <w:proofErr w:type="gramStart"/>
      <w:r w:rsidRPr="002477B4">
        <w:rPr>
          <w:rStyle w:val="a5"/>
          <w:sz w:val="28"/>
          <w:szCs w:val="28"/>
        </w:rPr>
        <w:t>за</w:t>
      </w:r>
      <w:proofErr w:type="gramEnd"/>
      <w:r w:rsidRPr="002477B4">
        <w:rPr>
          <w:rStyle w:val="a5"/>
          <w:sz w:val="28"/>
          <w:szCs w:val="28"/>
        </w:rPr>
        <w:t xml:space="preserve"> </w:t>
      </w:r>
      <w:r w:rsidR="004A44DD">
        <w:rPr>
          <w:rStyle w:val="a5"/>
          <w:sz w:val="28"/>
          <w:szCs w:val="28"/>
          <w:lang w:val="uk-UA"/>
        </w:rPr>
        <w:t>перший квартал 2020</w:t>
      </w:r>
      <w:r w:rsidR="00D83518">
        <w:rPr>
          <w:rStyle w:val="a5"/>
          <w:sz w:val="28"/>
          <w:szCs w:val="28"/>
          <w:lang w:val="uk-UA"/>
        </w:rPr>
        <w:t xml:space="preserve"> року</w:t>
      </w:r>
    </w:p>
    <w:p w:rsidR="00F11AFF" w:rsidRDefault="00F11AFF" w:rsidP="00F11AF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075E4" w:rsidRDefault="00F963AE" w:rsidP="00A00EFB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вимог Закону України «Про доступ до публічної інформації» та наказу Генерального прокурора України № 430 «Про організацію діяльності органів прокуратури України з особистого прийому, розгляду звернень та забезпечення доступу до публічної інформації» від 30.12.2015 прокуратурою області вживалися заходи, спрямовані на забезпечення прав громадян на інформацію.</w:t>
      </w:r>
    </w:p>
    <w:p w:rsidR="002075E4" w:rsidRDefault="004A44DD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Упродовж </w:t>
      </w:r>
      <w:r w:rsidR="00A00EFB">
        <w:rPr>
          <w:sz w:val="28"/>
          <w:szCs w:val="28"/>
        </w:rPr>
        <w:t>першого кварталу</w:t>
      </w:r>
      <w:r>
        <w:rPr>
          <w:sz w:val="28"/>
          <w:szCs w:val="28"/>
        </w:rPr>
        <w:t xml:space="preserve"> 2020</w:t>
      </w:r>
      <w:r w:rsidR="00F963AE">
        <w:rPr>
          <w:sz w:val="28"/>
          <w:szCs w:val="28"/>
        </w:rPr>
        <w:t xml:space="preserve"> року до прокуратури області надійшло </w:t>
      </w:r>
      <w:r>
        <w:rPr>
          <w:sz w:val="28"/>
          <w:szCs w:val="28"/>
        </w:rPr>
        <w:t>11</w:t>
      </w:r>
      <w:r w:rsidR="00F963AE">
        <w:rPr>
          <w:sz w:val="28"/>
          <w:szCs w:val="28"/>
        </w:rPr>
        <w:t xml:space="preserve"> запитів на отримання публічної інформації. Розглянуто 1</w:t>
      </w:r>
      <w:r>
        <w:rPr>
          <w:sz w:val="28"/>
          <w:szCs w:val="28"/>
        </w:rPr>
        <w:t>0</w:t>
      </w:r>
      <w:r w:rsidR="00F963AE">
        <w:rPr>
          <w:sz w:val="28"/>
          <w:szCs w:val="28"/>
        </w:rPr>
        <w:t xml:space="preserve"> запитів</w:t>
      </w:r>
      <w:r w:rsidR="00F963A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за результатами розгляду 2</w:t>
      </w:r>
      <w:r w:rsidR="00F963AE">
        <w:rPr>
          <w:sz w:val="28"/>
          <w:szCs w:val="28"/>
        </w:rPr>
        <w:t xml:space="preserve"> запитувачам надано інформацію, </w:t>
      </w:r>
      <w:r w:rsidR="00A00EFB">
        <w:rPr>
          <w:sz w:val="28"/>
          <w:szCs w:val="28"/>
        </w:rPr>
        <w:t xml:space="preserve">8 – роз’яснення. </w:t>
      </w:r>
      <w:r w:rsidR="00A00EFB" w:rsidRPr="00411E64">
        <w:rPr>
          <w:sz w:val="28"/>
          <w:szCs w:val="28"/>
        </w:rPr>
        <w:t xml:space="preserve">Надіслано іншим розпорядникам </w:t>
      </w:r>
      <w:r w:rsidR="00A00EFB">
        <w:rPr>
          <w:sz w:val="28"/>
          <w:szCs w:val="28"/>
        </w:rPr>
        <w:t>1</w:t>
      </w:r>
      <w:r w:rsidR="00A00EFB" w:rsidRPr="00411E64">
        <w:rPr>
          <w:sz w:val="28"/>
          <w:szCs w:val="28"/>
        </w:rPr>
        <w:t xml:space="preserve"> запит</w:t>
      </w:r>
      <w:r w:rsidR="00A00EFB">
        <w:rPr>
          <w:sz w:val="28"/>
          <w:szCs w:val="28"/>
        </w:rPr>
        <w:t>.</w:t>
      </w:r>
    </w:p>
    <w:p w:rsidR="002075E4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Запити на інформацію стосувалися пи</w:t>
      </w:r>
      <w:r w:rsidR="004A44DD">
        <w:rPr>
          <w:sz w:val="28"/>
          <w:szCs w:val="28"/>
        </w:rPr>
        <w:t>тань досудового розслідування (3), інших питань (7</w:t>
      </w:r>
      <w:r>
        <w:rPr>
          <w:sz w:val="28"/>
          <w:szCs w:val="28"/>
        </w:rPr>
        <w:t>).</w:t>
      </w:r>
    </w:p>
    <w:p w:rsidR="002075E4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Прокуратурою області запити розглянуті та відповіді надано запитувачам у межах визначеного Законом п’ятиденного строку.</w:t>
      </w:r>
    </w:p>
    <w:p w:rsidR="002075E4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 прокуратури області і надалі приділяють належну увагу виконанню вимог Закону України «Про доступ до публічної інформації».</w:t>
      </w: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Повнота та своєчасність надання відповідей запитувачам перебуває на постійному контролі керівництва прокуратури області.</w:t>
      </w: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організації прийому громадян,</w:t>
      </w:r>
    </w:p>
    <w:p w:rsidR="00F963AE" w:rsidRDefault="007668F4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розгляду звернень та</w:t>
      </w:r>
      <w:r w:rsidR="00F963AE">
        <w:rPr>
          <w:b/>
          <w:sz w:val="28"/>
          <w:szCs w:val="28"/>
        </w:rPr>
        <w:t xml:space="preserve"> запитів прокуратури області</w:t>
      </w:r>
    </w:p>
    <w:p w:rsidR="00A915E0" w:rsidRDefault="00A915E0" w:rsidP="00A915E0">
      <w:pPr>
        <w:pStyle w:val="a7"/>
        <w:ind w:left="0" w:right="-142" w:firstLine="0"/>
        <w:rPr>
          <w:lang w:val="uk-UA"/>
        </w:rPr>
      </w:pPr>
    </w:p>
    <w:p w:rsidR="004A44DD" w:rsidRPr="004A44DD" w:rsidRDefault="004A44DD" w:rsidP="00A915E0">
      <w:pPr>
        <w:pStyle w:val="a7"/>
        <w:ind w:left="0" w:right="-142" w:firstLine="0"/>
      </w:pPr>
    </w:p>
    <w:sectPr w:rsidR="004A44DD" w:rsidRPr="004A4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D"/>
    <w:rsid w:val="002075E4"/>
    <w:rsid w:val="002477B4"/>
    <w:rsid w:val="002B573D"/>
    <w:rsid w:val="004A44DD"/>
    <w:rsid w:val="007668F4"/>
    <w:rsid w:val="00A00EFB"/>
    <w:rsid w:val="00A915E0"/>
    <w:rsid w:val="00AA73C2"/>
    <w:rsid w:val="00B9235B"/>
    <w:rsid w:val="00D83518"/>
    <w:rsid w:val="00F11AFF"/>
    <w:rsid w:val="00F963AE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7CF3-63F4-4B3E-B883-31D18E0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4"/>
    <w:pPr>
      <w:spacing w:after="0" w:line="240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77B4"/>
    <w:pPr>
      <w:keepNext/>
      <w:spacing w:before="120" w:after="120"/>
      <w:ind w:firstLine="709"/>
      <w:jc w:val="both"/>
      <w:outlineLvl w:val="0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B4"/>
    <w:rPr>
      <w:rFonts w:eastAsia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2477B4"/>
    <w:pPr>
      <w:spacing w:before="120" w:after="120"/>
      <w:ind w:right="-1"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77B4"/>
    <w:rPr>
      <w:rFonts w:eastAsia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477B4"/>
    <w:rPr>
      <w:b/>
      <w:bCs/>
    </w:rPr>
  </w:style>
  <w:style w:type="paragraph" w:styleId="a6">
    <w:name w:val="Normal (Web)"/>
    <w:basedOn w:val="a"/>
    <w:uiPriority w:val="99"/>
    <w:unhideWhenUsed/>
    <w:rsid w:val="002477B4"/>
    <w:pPr>
      <w:spacing w:before="100" w:beforeAutospacing="1" w:after="100" w:afterAutospacing="1"/>
    </w:pPr>
    <w:rPr>
      <w:lang w:val="uk-UA" w:eastAsia="uk-UA"/>
    </w:rPr>
  </w:style>
  <w:style w:type="paragraph" w:styleId="a7">
    <w:name w:val="Block Text"/>
    <w:basedOn w:val="a"/>
    <w:uiPriority w:val="99"/>
    <w:unhideWhenUsed/>
    <w:rsid w:val="002477B4"/>
    <w:pPr>
      <w:ind w:left="284" w:right="-284"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23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35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a">
    <w:name w:val="Основной"/>
    <w:basedOn w:val="a"/>
    <w:uiPriority w:val="99"/>
    <w:rsid w:val="00F963AE"/>
    <w:pPr>
      <w:spacing w:before="120"/>
      <w:ind w:firstLine="720"/>
      <w:jc w:val="both"/>
    </w:pPr>
    <w:rPr>
      <w:rFonts w:eastAsia="Calibri"/>
      <w:sz w:val="28"/>
      <w:szCs w:val="20"/>
      <w:lang w:val="uk-UA" w:eastAsia="zh-CN"/>
    </w:rPr>
  </w:style>
  <w:style w:type="character" w:customStyle="1" w:styleId="greybold">
    <w:name w:val="grey_bold"/>
    <w:basedOn w:val="a0"/>
    <w:rsid w:val="004A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14</cp:revision>
  <cp:lastPrinted>2019-04-01T07:58:00Z</cp:lastPrinted>
  <dcterms:created xsi:type="dcterms:W3CDTF">2019-01-08T07:58:00Z</dcterms:created>
  <dcterms:modified xsi:type="dcterms:W3CDTF">2020-04-03T06:34:00Z</dcterms:modified>
</cp:coreProperties>
</file>